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57E3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1BD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02005677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1BD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6201D324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E09F5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1B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D90FF3F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9CBEE6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43B12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B003F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09638D" w14:textId="77777777" w:rsidR="002160B2" w:rsidRPr="009F71BD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3CD895" w14:textId="77777777" w:rsidR="002160B2" w:rsidRPr="009F71BD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4DCD74" w14:textId="77777777" w:rsidR="002160B2" w:rsidRPr="009F71BD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CFC8C2" w14:textId="77777777" w:rsidR="002160B2" w:rsidRPr="009F71BD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5B0CA" w14:textId="77777777" w:rsidR="002160B2" w:rsidRPr="009F71BD" w:rsidRDefault="002160B2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56181" w14:textId="77777777" w:rsidR="006E51A6" w:rsidRPr="009F71BD" w:rsidRDefault="006E51A6" w:rsidP="00291BF3">
      <w:pPr>
        <w:spacing w:after="0"/>
        <w:rPr>
          <w:rFonts w:ascii="Times New Roman" w:eastAsia="Calibri" w:hAnsi="Times New Roman" w:cs="Times New Roman"/>
        </w:rPr>
      </w:pPr>
    </w:p>
    <w:p w14:paraId="616F092D" w14:textId="0ADECEBE" w:rsidR="0096417A" w:rsidRPr="009F71BD" w:rsidRDefault="009F71BD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</w:t>
      </w:r>
      <w:r w:rsidR="00C3040F" w:rsidRPr="009F71BD">
        <w:rPr>
          <w:rFonts w:ascii="Times New Roman" w:eastAsia="Calibri" w:hAnsi="Times New Roman" w:cs="Times New Roman"/>
          <w:sz w:val="28"/>
          <w:szCs w:val="28"/>
        </w:rPr>
        <w:t>.2022</w:t>
      </w:r>
      <w:r w:rsidR="006E51A6" w:rsidRPr="009F71B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A4C1D" w:rsidRPr="009F71BD">
        <w:rPr>
          <w:rFonts w:ascii="Times New Roman" w:eastAsia="Calibri" w:hAnsi="Times New Roman" w:cs="Times New Roman"/>
          <w:sz w:val="28"/>
          <w:szCs w:val="28"/>
        </w:rPr>
        <w:t>/</w:t>
      </w:r>
      <w:r w:rsidR="0027103E" w:rsidRPr="009F71BD">
        <w:rPr>
          <w:rFonts w:ascii="Times New Roman" w:eastAsia="Calibri" w:hAnsi="Times New Roman" w:cs="Times New Roman"/>
          <w:sz w:val="28"/>
          <w:szCs w:val="28"/>
        </w:rPr>
        <w:t>5</w:t>
      </w:r>
      <w:r w:rsidR="002A6B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788D18" w14:textId="77777777" w:rsidR="0096417A" w:rsidRPr="009F71BD" w:rsidRDefault="0096417A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7AA6C01" w14:textId="10630013" w:rsidR="006E51A6" w:rsidRPr="009F71BD" w:rsidRDefault="00C3040F" w:rsidP="00291BF3">
      <w:pPr>
        <w:spacing w:after="0"/>
        <w:rPr>
          <w:rFonts w:ascii="Times New Roman" w:hAnsi="Times New Roman" w:cs="Times New Roman"/>
        </w:rPr>
      </w:pPr>
      <w:r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A6"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8A"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FE298C" w14:textId="77777777" w:rsidR="009D728A" w:rsidRPr="009F71BD" w:rsidRDefault="009D728A" w:rsidP="006E51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4561D" w:rsidRPr="009F71BD" w14:paraId="633336ED" w14:textId="77777777" w:rsidTr="006E51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A8C4" w14:textId="358C17FD" w:rsidR="006E51A6" w:rsidRPr="009F71BD" w:rsidRDefault="006E51A6" w:rsidP="00C30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направления экономии средств стимулирования управы района Черемушки города Москвы на проведение мероприятий по </w:t>
            </w:r>
            <w:r w:rsidR="001C15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территории района</w:t>
            </w:r>
            <w:r w:rsidRPr="009F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</w:t>
            </w:r>
            <w:r w:rsidR="000B7581" w:rsidRPr="009F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  <w:r w:rsidR="00210846" w:rsidRPr="009F7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0846" w:rsidRPr="009F7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экономии средств стимулирования управ районов 2021 года</w:t>
            </w:r>
          </w:p>
        </w:tc>
      </w:tr>
    </w:tbl>
    <w:p w14:paraId="3ECF0621" w14:textId="77777777" w:rsidR="006E51A6" w:rsidRPr="009F71BD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B1AAE" w14:textId="77777777" w:rsidR="00911192" w:rsidRPr="009F71BD" w:rsidRDefault="00911192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AE646" w14:textId="712096C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1B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110678" w:rsidRPr="009F71BD">
        <w:rPr>
          <w:rFonts w:ascii="Times New Roman" w:hAnsi="Times New Roman" w:cs="Times New Roman"/>
          <w:sz w:val="24"/>
          <w:szCs w:val="24"/>
        </w:rPr>
        <w:t>Москвы от </w:t>
      </w:r>
      <w:r w:rsidR="00110678" w:rsidRPr="002160B2">
        <w:rPr>
          <w:rFonts w:ascii="Times New Roman" w:hAnsi="Times New Roman" w:cs="Times New Roman"/>
          <w:sz w:val="24"/>
          <w:szCs w:val="24"/>
        </w:rPr>
        <w:t xml:space="preserve">26 декабря 2012 года </w:t>
      </w:r>
      <w:r w:rsidR="00D67A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60B2">
        <w:rPr>
          <w:rFonts w:ascii="Times New Roman" w:hAnsi="Times New Roman" w:cs="Times New Roman"/>
          <w:sz w:val="24"/>
          <w:szCs w:val="24"/>
        </w:rPr>
        <w:t xml:space="preserve">№ 849-ПП «О стимулировании управ районов города Москвы», рассмотрев обращение 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главы управы </w:t>
      </w:r>
      <w:r w:rsidR="000B7581" w:rsidRPr="002160B2">
        <w:rPr>
          <w:rFonts w:ascii="Times New Roman" w:hAnsi="Times New Roman" w:cs="Times New Roman"/>
          <w:sz w:val="24"/>
          <w:szCs w:val="24"/>
        </w:rPr>
        <w:t>района Черемушки города Москвы С.В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. </w:t>
      </w:r>
      <w:r w:rsidR="000B7581" w:rsidRPr="002160B2">
        <w:rPr>
          <w:rFonts w:ascii="Times New Roman" w:hAnsi="Times New Roman" w:cs="Times New Roman"/>
          <w:sz w:val="24"/>
          <w:szCs w:val="24"/>
        </w:rPr>
        <w:t xml:space="preserve">Ширяева № </w:t>
      </w:r>
      <w:r w:rsidR="000B7581" w:rsidRPr="00852E6D">
        <w:rPr>
          <w:rFonts w:ascii="Times New Roman" w:hAnsi="Times New Roman" w:cs="Times New Roman"/>
          <w:sz w:val="24"/>
          <w:szCs w:val="24"/>
        </w:rPr>
        <w:t>ЧЕ-08-</w:t>
      </w:r>
      <w:r w:rsidR="00852E6D" w:rsidRPr="00852E6D">
        <w:rPr>
          <w:rFonts w:ascii="Times New Roman" w:hAnsi="Times New Roman" w:cs="Times New Roman"/>
          <w:sz w:val="24"/>
          <w:szCs w:val="24"/>
        </w:rPr>
        <w:t>834</w:t>
      </w:r>
      <w:r w:rsidR="00A361BF">
        <w:rPr>
          <w:rFonts w:ascii="Times New Roman" w:hAnsi="Times New Roman" w:cs="Times New Roman"/>
          <w:sz w:val="24"/>
          <w:szCs w:val="24"/>
        </w:rPr>
        <w:t>/</w:t>
      </w:r>
      <w:r w:rsidR="000B7581" w:rsidRPr="00852E6D">
        <w:rPr>
          <w:rFonts w:ascii="Times New Roman" w:hAnsi="Times New Roman" w:cs="Times New Roman"/>
          <w:sz w:val="24"/>
          <w:szCs w:val="24"/>
        </w:rPr>
        <w:t xml:space="preserve">22 от </w:t>
      </w:r>
      <w:r w:rsidR="00852E6D" w:rsidRPr="00852E6D">
        <w:rPr>
          <w:rFonts w:ascii="Times New Roman" w:hAnsi="Times New Roman" w:cs="Times New Roman"/>
          <w:sz w:val="24"/>
          <w:szCs w:val="24"/>
        </w:rPr>
        <w:t>13.12</w:t>
      </w:r>
      <w:r w:rsidR="00C3040F" w:rsidRPr="00852E6D">
        <w:rPr>
          <w:rFonts w:ascii="Times New Roman" w:hAnsi="Times New Roman" w:cs="Times New Roman"/>
          <w:sz w:val="24"/>
          <w:szCs w:val="24"/>
        </w:rPr>
        <w:t>.2022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216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0CD71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6C6642DD" w14:textId="4EFC2282" w:rsidR="00FF6C78" w:rsidRPr="002160B2" w:rsidRDefault="006E51A6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1. Согласовать</w:t>
      </w:r>
      <w:r w:rsidR="00A74886" w:rsidRPr="002160B2">
        <w:rPr>
          <w:rFonts w:ascii="Times New Roman" w:hAnsi="Times New Roman" w:cs="Times New Roman"/>
          <w:sz w:val="24"/>
          <w:szCs w:val="24"/>
        </w:rPr>
        <w:t xml:space="preserve"> </w:t>
      </w:r>
      <w:r w:rsidRPr="002160B2">
        <w:rPr>
          <w:rFonts w:ascii="Times New Roman" w:hAnsi="Times New Roman" w:cs="Times New Roman"/>
          <w:sz w:val="24"/>
          <w:szCs w:val="24"/>
        </w:rPr>
        <w:t xml:space="preserve">предложенное управой района Черемушки направление средств 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экономии по программе </w:t>
      </w:r>
      <w:r w:rsidRPr="002160B2">
        <w:rPr>
          <w:rFonts w:ascii="Times New Roman" w:hAnsi="Times New Roman" w:cs="Times New Roman"/>
          <w:sz w:val="24"/>
          <w:szCs w:val="24"/>
        </w:rPr>
        <w:t>стимулирования управы района Черемушки города Москвы на проведение</w:t>
      </w:r>
      <w:r w:rsidR="000B7581" w:rsidRPr="002160B2">
        <w:rPr>
          <w:rFonts w:ascii="Times New Roman" w:hAnsi="Times New Roman" w:cs="Times New Roman"/>
          <w:sz w:val="24"/>
          <w:szCs w:val="24"/>
        </w:rPr>
        <w:t>,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 </w:t>
      </w:r>
      <w:r w:rsidR="00E22530" w:rsidRPr="002160B2">
        <w:rPr>
          <w:rFonts w:ascii="Times New Roman" w:hAnsi="Times New Roman" w:cs="Times New Roman"/>
          <w:sz w:val="24"/>
          <w:szCs w:val="24"/>
        </w:rPr>
        <w:t xml:space="preserve">за </w:t>
      </w:r>
      <w:r w:rsidR="000B7581" w:rsidRPr="002160B2">
        <w:rPr>
          <w:rFonts w:ascii="Times New Roman" w:hAnsi="Times New Roman" w:cs="Times New Roman"/>
          <w:sz w:val="24"/>
          <w:szCs w:val="24"/>
        </w:rPr>
        <w:t>счет неиспользованных</w:t>
      </w:r>
      <w:r w:rsidR="001869B4" w:rsidRPr="002160B2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B7581" w:rsidRPr="002160B2">
        <w:rPr>
          <w:rFonts w:ascii="Times New Roman" w:hAnsi="Times New Roman" w:cs="Times New Roman"/>
          <w:sz w:val="24"/>
          <w:szCs w:val="24"/>
        </w:rPr>
        <w:t>стимулирования управ 2021</w:t>
      </w:r>
      <w:r w:rsidR="00E22530" w:rsidRPr="002160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7581" w:rsidRPr="002160B2">
        <w:rPr>
          <w:rFonts w:ascii="Times New Roman" w:hAnsi="Times New Roman" w:cs="Times New Roman"/>
          <w:sz w:val="24"/>
          <w:szCs w:val="24"/>
        </w:rPr>
        <w:t>,</w:t>
      </w:r>
      <w:r w:rsidR="00E22530" w:rsidRPr="002160B2">
        <w:rPr>
          <w:rFonts w:ascii="Times New Roman" w:hAnsi="Times New Roman" w:cs="Times New Roman"/>
          <w:sz w:val="24"/>
          <w:szCs w:val="24"/>
        </w:rPr>
        <w:t xml:space="preserve"> </w:t>
      </w:r>
      <w:r w:rsidRPr="002160B2">
        <w:rPr>
          <w:rFonts w:ascii="Times New Roman" w:hAnsi="Times New Roman" w:cs="Times New Roman"/>
          <w:sz w:val="24"/>
          <w:szCs w:val="24"/>
        </w:rPr>
        <w:t>мероприяти</w:t>
      </w:r>
      <w:r w:rsidR="00C3040F" w:rsidRPr="002160B2">
        <w:rPr>
          <w:rFonts w:ascii="Times New Roman" w:hAnsi="Times New Roman" w:cs="Times New Roman"/>
          <w:sz w:val="24"/>
          <w:szCs w:val="24"/>
        </w:rPr>
        <w:t>й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 по </w:t>
      </w:r>
      <w:r w:rsidR="001C15EE">
        <w:rPr>
          <w:rFonts w:ascii="Times New Roman" w:hAnsi="Times New Roman" w:cs="Times New Roman"/>
          <w:sz w:val="24"/>
          <w:szCs w:val="24"/>
        </w:rPr>
        <w:t>содержанию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 </w:t>
      </w:r>
      <w:r w:rsidR="002870EE" w:rsidRPr="002160B2">
        <w:rPr>
          <w:rFonts w:ascii="Times New Roman" w:hAnsi="Times New Roman" w:cs="Times New Roman"/>
          <w:sz w:val="24"/>
          <w:szCs w:val="24"/>
        </w:rPr>
        <w:t>территори</w:t>
      </w:r>
      <w:r w:rsidR="001C15EE">
        <w:rPr>
          <w:rFonts w:ascii="Times New Roman" w:hAnsi="Times New Roman" w:cs="Times New Roman"/>
          <w:sz w:val="24"/>
          <w:szCs w:val="24"/>
        </w:rPr>
        <w:t>и</w:t>
      </w:r>
      <w:r w:rsidR="002870EE" w:rsidRPr="002160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B21FC" w:rsidRPr="002160B2">
        <w:rPr>
          <w:rFonts w:ascii="Times New Roman" w:hAnsi="Times New Roman" w:cs="Times New Roman"/>
          <w:sz w:val="24"/>
          <w:szCs w:val="24"/>
        </w:rPr>
        <w:t>в 202</w:t>
      </w:r>
      <w:r w:rsidR="000B7581" w:rsidRPr="002160B2">
        <w:rPr>
          <w:rFonts w:ascii="Times New Roman" w:hAnsi="Times New Roman" w:cs="Times New Roman"/>
          <w:sz w:val="24"/>
          <w:szCs w:val="24"/>
        </w:rPr>
        <w:t>3</w:t>
      </w:r>
      <w:r w:rsidR="007B21FC" w:rsidRPr="002160B2">
        <w:rPr>
          <w:rFonts w:ascii="Times New Roman" w:hAnsi="Times New Roman" w:cs="Times New Roman"/>
          <w:sz w:val="24"/>
          <w:szCs w:val="24"/>
        </w:rPr>
        <w:t xml:space="preserve"> году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A4C1D" w:rsidRPr="002160B2">
        <w:rPr>
          <w:rFonts w:ascii="Times New Roman" w:hAnsi="Times New Roman" w:cs="Times New Roman"/>
          <w:sz w:val="24"/>
          <w:szCs w:val="24"/>
        </w:rPr>
        <w:t>приложению,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9F71BD">
        <w:rPr>
          <w:rFonts w:ascii="Times New Roman" w:hAnsi="Times New Roman" w:cs="Times New Roman"/>
          <w:sz w:val="24"/>
          <w:szCs w:val="24"/>
        </w:rPr>
        <w:t>.</w:t>
      </w:r>
    </w:p>
    <w:p w14:paraId="2A1FF7D2" w14:textId="1386459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 xml:space="preserve">2. </w:t>
      </w:r>
      <w:r w:rsidR="00852E6D" w:rsidRPr="00852E6D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(или)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www.mcherem.ru.</w:t>
      </w:r>
    </w:p>
    <w:p w14:paraId="2772FD8B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1759790" w14:textId="13A0ABE9" w:rsidR="006E51A6" w:rsidRPr="002160B2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4</w:t>
      </w:r>
      <w:r w:rsidR="006E51A6" w:rsidRPr="002160B2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</w:t>
      </w:r>
      <w:r w:rsidR="003F0C9B">
        <w:rPr>
          <w:rFonts w:ascii="Times New Roman" w:hAnsi="Times New Roman" w:cs="Times New Roman"/>
          <w:sz w:val="24"/>
          <w:szCs w:val="24"/>
        </w:rPr>
        <w:t xml:space="preserve">Черемушки </w:t>
      </w:r>
      <w:r w:rsidR="006E51A6" w:rsidRPr="002160B2">
        <w:rPr>
          <w:rFonts w:ascii="Times New Roman" w:hAnsi="Times New Roman" w:cs="Times New Roman"/>
          <w:sz w:val="24"/>
          <w:szCs w:val="24"/>
        </w:rPr>
        <w:t>Минаеву Е.В.</w:t>
      </w:r>
    </w:p>
    <w:p w14:paraId="17442F87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137B1" w14:textId="77777777" w:rsidR="00C27CF7" w:rsidRPr="00C27CF7" w:rsidRDefault="00C27CF7" w:rsidP="00C27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F7">
        <w:rPr>
          <w:rFonts w:ascii="Times New Roman" w:hAnsi="Times New Roman" w:cs="Times New Roman"/>
          <w:b/>
          <w:sz w:val="24"/>
          <w:szCs w:val="24"/>
        </w:rPr>
        <w:t>Заместитель председателя Совета депутатов</w:t>
      </w:r>
    </w:p>
    <w:p w14:paraId="5C94382A" w14:textId="25A24F27" w:rsidR="00E22530" w:rsidRDefault="00C27CF7" w:rsidP="00C27C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Sect="0096417A">
          <w:pgSz w:w="11906" w:h="16838"/>
          <w:pgMar w:top="567" w:right="850" w:bottom="568" w:left="1276" w:header="708" w:footer="708" w:gutter="0"/>
          <w:cols w:space="708"/>
          <w:docGrid w:linePitch="360"/>
        </w:sectPr>
      </w:pPr>
      <w:r w:rsidRPr="00C27CF7">
        <w:rPr>
          <w:rFonts w:ascii="Times New Roman" w:hAnsi="Times New Roman" w:cs="Times New Roman"/>
          <w:b/>
          <w:sz w:val="24"/>
          <w:szCs w:val="24"/>
        </w:rPr>
        <w:t>муниципального округа Черемушки</w:t>
      </w:r>
      <w:r w:rsidRPr="00C27C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Д.Е. Беспалов</w:t>
      </w:r>
    </w:p>
    <w:p w14:paraId="59F82FB1" w14:textId="77777777" w:rsidR="00210846" w:rsidRDefault="00210846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D0D7100" w14:textId="77777777" w:rsidR="00210846" w:rsidRDefault="00210846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3D3B7E8F" w14:textId="5B5A408D" w:rsidR="00E22530" w:rsidRDefault="009F71BD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13.12.2022 № 6</w:t>
      </w:r>
      <w:r w:rsidR="0027103E">
        <w:rPr>
          <w:rFonts w:ascii="Times New Roman" w:hAnsi="Times New Roman" w:cs="Times New Roman"/>
          <w:sz w:val="24"/>
          <w:szCs w:val="24"/>
        </w:rPr>
        <w:t>/5</w:t>
      </w:r>
    </w:p>
    <w:p w14:paraId="4EEAFC66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BD2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762F5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1F14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267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B7A1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86E7" w14:textId="2BBFFF35" w:rsidR="00210846" w:rsidRDefault="00210846" w:rsidP="00A2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</w:t>
      </w:r>
      <w:r w:rsidR="001C1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территори</w:t>
      </w:r>
      <w:r w:rsidR="001C1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Черемушки</w:t>
      </w:r>
    </w:p>
    <w:p w14:paraId="1A21804B" w14:textId="54E42069" w:rsidR="00210846" w:rsidRPr="009D728A" w:rsidRDefault="001C15EE" w:rsidP="00A234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10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210846">
        <w:t xml:space="preserve"> </w:t>
      </w:r>
      <w:r w:rsidR="00210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экономии средств стимулирования управ районов 2021 года</w:t>
      </w:r>
    </w:p>
    <w:p w14:paraId="2E730745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020"/>
        <w:gridCol w:w="3660"/>
        <w:gridCol w:w="6540"/>
        <w:gridCol w:w="2120"/>
      </w:tblGrid>
      <w:tr w:rsidR="008A4C1D" w:rsidRPr="0096417A" w14:paraId="05F125B4" w14:textId="77777777" w:rsidTr="008A4C1D">
        <w:trPr>
          <w:trHeight w:val="2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8166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13C0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397" w14:textId="77777777" w:rsidR="008A4C1D" w:rsidRPr="0096417A" w:rsidRDefault="008A4C1D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1C15EE" w:rsidRPr="0096417A" w14:paraId="5F85E979" w14:textId="77777777" w:rsidTr="006D4F56">
        <w:trPr>
          <w:trHeight w:val="5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28CF" w14:textId="77777777" w:rsidR="001C15EE" w:rsidRPr="0096417A" w:rsidRDefault="001C15EE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C71" w14:textId="77777777" w:rsidR="001C15EE" w:rsidRPr="0096417A" w:rsidRDefault="001C15EE" w:rsidP="008A4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D6D1" w14:textId="77777777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BDF" w14:textId="270196F1" w:rsidR="001C15EE" w:rsidRPr="0096417A" w:rsidRDefault="001C15EE" w:rsidP="009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C15EE" w:rsidRPr="0096417A" w14:paraId="2C90FF5C" w14:textId="77777777" w:rsidTr="00FA4E1E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C164" w14:textId="77777777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B86" w14:textId="77777777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9EC3" w14:textId="19489525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522A" w14:textId="6B7052C3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15EE" w:rsidRPr="0096417A" w14:paraId="696615C5" w14:textId="77777777" w:rsidTr="006A63A4">
        <w:trPr>
          <w:trHeight w:val="85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27B0" w14:textId="02675E48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7EC7" w14:textId="2A4B6DB7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Омолаживающая обрезка деревьев на дворовых территориях и объектах озеленения района Черемушки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61D9" w14:textId="249CE128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1 783 556,29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9334" w14:textId="7E551CC1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1 783 556,29</w:t>
            </w:r>
          </w:p>
        </w:tc>
      </w:tr>
      <w:tr w:rsidR="001C15EE" w:rsidRPr="0096417A" w14:paraId="17A25C72" w14:textId="77777777" w:rsidTr="00E62901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0547" w14:textId="683E5088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3F0D" w14:textId="25C2A57E" w:rsidR="001C15EE" w:rsidRPr="000B7581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5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2A97" w14:textId="3D2D08BF" w:rsidR="001C15EE" w:rsidRPr="0096417A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B234" w14:textId="223D018A" w:rsidR="001C15EE" w:rsidRPr="009F71BD" w:rsidRDefault="001C15EE" w:rsidP="008A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1 783 556,29</w:t>
            </w:r>
          </w:p>
        </w:tc>
      </w:tr>
    </w:tbl>
    <w:p w14:paraId="2FB118D7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761A6B">
      <w:pgSz w:w="16838" w:h="11906" w:orient="landscape"/>
      <w:pgMar w:top="709" w:right="56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53"/>
    <w:rsid w:val="000108A2"/>
    <w:rsid w:val="000379D8"/>
    <w:rsid w:val="000808BF"/>
    <w:rsid w:val="00095271"/>
    <w:rsid w:val="000B7581"/>
    <w:rsid w:val="00110678"/>
    <w:rsid w:val="00111FA1"/>
    <w:rsid w:val="00112223"/>
    <w:rsid w:val="001869B4"/>
    <w:rsid w:val="00186FE6"/>
    <w:rsid w:val="00197666"/>
    <w:rsid w:val="001C15EE"/>
    <w:rsid w:val="001C5B68"/>
    <w:rsid w:val="00205BEE"/>
    <w:rsid w:val="00210846"/>
    <w:rsid w:val="002160B2"/>
    <w:rsid w:val="00231CFE"/>
    <w:rsid w:val="0024561D"/>
    <w:rsid w:val="0027103E"/>
    <w:rsid w:val="00280C42"/>
    <w:rsid w:val="002870EE"/>
    <w:rsid w:val="00291BF3"/>
    <w:rsid w:val="002A6BBC"/>
    <w:rsid w:val="002B0038"/>
    <w:rsid w:val="002C106C"/>
    <w:rsid w:val="00345EDA"/>
    <w:rsid w:val="003F0729"/>
    <w:rsid w:val="003F0C9B"/>
    <w:rsid w:val="00441F16"/>
    <w:rsid w:val="004E39A9"/>
    <w:rsid w:val="00525708"/>
    <w:rsid w:val="00547BEE"/>
    <w:rsid w:val="00557813"/>
    <w:rsid w:val="0056288E"/>
    <w:rsid w:val="00587753"/>
    <w:rsid w:val="00613072"/>
    <w:rsid w:val="00696B62"/>
    <w:rsid w:val="006E51A6"/>
    <w:rsid w:val="00761A6B"/>
    <w:rsid w:val="00782D10"/>
    <w:rsid w:val="007B21FC"/>
    <w:rsid w:val="007F001B"/>
    <w:rsid w:val="007F3D2B"/>
    <w:rsid w:val="00852E6D"/>
    <w:rsid w:val="00893F4A"/>
    <w:rsid w:val="008A20B3"/>
    <w:rsid w:val="008A4C1D"/>
    <w:rsid w:val="00911192"/>
    <w:rsid w:val="00941C76"/>
    <w:rsid w:val="0096417A"/>
    <w:rsid w:val="00985BF9"/>
    <w:rsid w:val="009A4795"/>
    <w:rsid w:val="009D728A"/>
    <w:rsid w:val="009F71BD"/>
    <w:rsid w:val="00A234EA"/>
    <w:rsid w:val="00A32727"/>
    <w:rsid w:val="00A361BF"/>
    <w:rsid w:val="00A74886"/>
    <w:rsid w:val="00AB1CA1"/>
    <w:rsid w:val="00B42F69"/>
    <w:rsid w:val="00B45C7C"/>
    <w:rsid w:val="00BF5E70"/>
    <w:rsid w:val="00C21AFD"/>
    <w:rsid w:val="00C27CF7"/>
    <w:rsid w:val="00C3040F"/>
    <w:rsid w:val="00CA0555"/>
    <w:rsid w:val="00D67AFB"/>
    <w:rsid w:val="00DA0E09"/>
    <w:rsid w:val="00E05EFF"/>
    <w:rsid w:val="00E22530"/>
    <w:rsid w:val="00E350E7"/>
    <w:rsid w:val="00E56568"/>
    <w:rsid w:val="00E84A00"/>
    <w:rsid w:val="00E872D5"/>
    <w:rsid w:val="00E94723"/>
    <w:rsid w:val="00EF0BCE"/>
    <w:rsid w:val="00F064D8"/>
    <w:rsid w:val="00F81D9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7F0E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Mun6</cp:lastModifiedBy>
  <cp:revision>5</cp:revision>
  <cp:lastPrinted>2022-12-16T14:07:00Z</cp:lastPrinted>
  <dcterms:created xsi:type="dcterms:W3CDTF">2022-12-16T14:29:00Z</dcterms:created>
  <dcterms:modified xsi:type="dcterms:W3CDTF">2022-12-27T13:42:00Z</dcterms:modified>
</cp:coreProperties>
</file>